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A911" w14:textId="77777777" w:rsidR="00E61546" w:rsidRPr="004151AC" w:rsidRDefault="00C445B3" w:rsidP="001E5C33">
      <w:pPr>
        <w:pStyle w:val="Default"/>
        <w:jc w:val="center"/>
        <w:rPr>
          <w:b/>
        </w:rPr>
      </w:pPr>
      <w:r w:rsidRPr="004151AC">
        <w:rPr>
          <w:b/>
        </w:rPr>
        <w:t>ТЕХНИЧЕСКОЕ ЗАДАНИЕ</w:t>
      </w:r>
    </w:p>
    <w:p w14:paraId="60A8E204" w14:textId="77777777" w:rsidR="00E61546" w:rsidRPr="004151AC" w:rsidRDefault="00E61546" w:rsidP="001E5C33">
      <w:pPr>
        <w:pStyle w:val="Default"/>
        <w:jc w:val="center"/>
      </w:pPr>
      <w:r w:rsidRPr="004151AC">
        <w:t>на оказание услуг</w:t>
      </w:r>
    </w:p>
    <w:p w14:paraId="49F3A26C" w14:textId="77777777" w:rsidR="00E61546" w:rsidRDefault="00E61546" w:rsidP="001E5C33">
      <w:pPr>
        <w:pStyle w:val="Default"/>
        <w:jc w:val="center"/>
        <w:rPr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491"/>
      </w:tblGrid>
      <w:tr w:rsidR="00E61546" w:rsidRPr="00B23366" w14:paraId="2932EF3F" w14:textId="77777777" w:rsidTr="00342207">
        <w:trPr>
          <w:trHeight w:val="252"/>
        </w:trPr>
        <w:tc>
          <w:tcPr>
            <w:tcW w:w="3256" w:type="dxa"/>
          </w:tcPr>
          <w:p w14:paraId="22AAE373" w14:textId="77777777" w:rsidR="00E61546" w:rsidRPr="00B23366" w:rsidRDefault="00E61546" w:rsidP="005D3EF6">
            <w:pPr>
              <w:pStyle w:val="Default"/>
            </w:pPr>
            <w:r w:rsidRPr="00B23366">
              <w:t>Предмет закупки</w:t>
            </w:r>
          </w:p>
        </w:tc>
        <w:tc>
          <w:tcPr>
            <w:tcW w:w="6491" w:type="dxa"/>
          </w:tcPr>
          <w:p w14:paraId="10E480EE" w14:textId="40858598" w:rsidR="00E61546" w:rsidRPr="00B23366" w:rsidRDefault="007139B2" w:rsidP="00770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33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одействие в </w:t>
            </w: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приведении продукции и (или) производственного процесса в соответствие с обязательными требованиями, предъявляемыми на внешних рынках для экспорта товаров (сертификация) экспортно ориентированного субъекта малого и среднего предпринимательства Тамбовской области </w:t>
            </w:r>
            <w:r w:rsidR="00B21249" w:rsidRPr="00B23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1E33" w:rsidRPr="00B23366">
              <w:rPr>
                <w:rFonts w:ascii="Times New Roman" w:hAnsi="Times New Roman" w:cs="Times New Roman"/>
                <w:sz w:val="24"/>
                <w:szCs w:val="24"/>
              </w:rPr>
              <w:t>Заказчика (</w:t>
            </w: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>ООО «ВТОРОЕ ДЫХАНИЕ</w:t>
            </w:r>
            <w:r w:rsidR="00B21249" w:rsidRPr="00B23366">
              <w:rPr>
                <w:rFonts w:ascii="Times New Roman" w:hAnsi="Times New Roman" w:cs="Times New Roman"/>
                <w:sz w:val="24"/>
                <w:szCs w:val="24"/>
              </w:rPr>
              <w:t xml:space="preserve">, ИНН  </w:t>
            </w: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>6829132225</w:t>
            </w:r>
            <w:r w:rsidR="00B01E33" w:rsidRPr="00B23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1546" w:rsidRPr="00B23366" w14:paraId="083B7021" w14:textId="77777777" w:rsidTr="00342207">
        <w:trPr>
          <w:trHeight w:val="1217"/>
        </w:trPr>
        <w:tc>
          <w:tcPr>
            <w:tcW w:w="3256" w:type="dxa"/>
          </w:tcPr>
          <w:p w14:paraId="221113FD" w14:textId="77777777" w:rsidR="00E61546" w:rsidRPr="00B23366" w:rsidRDefault="00E61546" w:rsidP="005D3EF6">
            <w:pPr>
              <w:pStyle w:val="Default"/>
              <w:rPr>
                <w:color w:val="000000" w:themeColor="text1"/>
              </w:rPr>
            </w:pPr>
            <w:r w:rsidRPr="00B23366">
              <w:rPr>
                <w:color w:val="000000" w:themeColor="text1"/>
              </w:rPr>
              <w:t xml:space="preserve">Начальная максимальная цена </w:t>
            </w:r>
          </w:p>
        </w:tc>
        <w:tc>
          <w:tcPr>
            <w:tcW w:w="6491" w:type="dxa"/>
          </w:tcPr>
          <w:p w14:paraId="04388B0F" w14:textId="64C912F6" w:rsidR="00E61546" w:rsidRPr="00B23366" w:rsidRDefault="00E61546" w:rsidP="00B96187">
            <w:pPr>
              <w:pStyle w:val="2"/>
              <w:shd w:val="clear" w:color="auto" w:fill="FFFFFF"/>
              <w:tabs>
                <w:tab w:val="clear" w:pos="0"/>
              </w:tabs>
              <w:spacing w:before="0" w:after="0"/>
              <w:ind w:left="0" w:firstLin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 w:rsidRPr="00B23366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 w:rsidR="00DA2278" w:rsidRPr="00B23366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1 250</w:t>
            </w:r>
            <w:r w:rsidR="00613150" w:rsidRPr="00B23366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 </w:t>
            </w:r>
            <w:r w:rsidR="00C445B3" w:rsidRPr="00B23366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000</w:t>
            </w:r>
            <w:r w:rsidR="00613150" w:rsidRPr="00B23366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DA2278" w:rsidRPr="00B23366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один миллион двести пятьдесят</w:t>
            </w:r>
            <w:r w:rsidR="00613150" w:rsidRPr="00B23366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тысяч)</w:t>
            </w:r>
            <w:r w:rsidRPr="00B23366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рублей РФ</w:t>
            </w:r>
            <w:r w:rsidR="00304449" w:rsidRPr="00B23366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1E5C33" w:rsidRPr="00B23366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из них за счет федерального бюджета не более </w:t>
            </w:r>
            <w:r w:rsidR="00DA2278" w:rsidRPr="00B23366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1 00</w:t>
            </w:r>
            <w:r w:rsidR="001E5C33" w:rsidRPr="00B23366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0 000 (</w:t>
            </w:r>
            <w:r w:rsidR="00DA2278" w:rsidRPr="00B23366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один миллион</w:t>
            </w:r>
            <w:r w:rsidR="001E5C33" w:rsidRPr="00B23366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) рублей, за счет средств МСП не более </w:t>
            </w:r>
            <w:r w:rsidR="00DA2278" w:rsidRPr="00B23366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250</w:t>
            </w:r>
            <w:r w:rsidR="001E5C33" w:rsidRPr="00B23366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 000 (</w:t>
            </w:r>
            <w:r w:rsidR="00DA2278" w:rsidRPr="00B23366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двести пятьдесят</w:t>
            </w:r>
            <w:r w:rsidR="001E5C33" w:rsidRPr="00B23366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тысяч) рублей.</w:t>
            </w:r>
          </w:p>
        </w:tc>
      </w:tr>
      <w:tr w:rsidR="00E61546" w:rsidRPr="00B23366" w14:paraId="23871871" w14:textId="77777777" w:rsidTr="00342207">
        <w:trPr>
          <w:trHeight w:val="229"/>
        </w:trPr>
        <w:tc>
          <w:tcPr>
            <w:tcW w:w="3256" w:type="dxa"/>
          </w:tcPr>
          <w:p w14:paraId="6B4965DF" w14:textId="77777777" w:rsidR="00E61546" w:rsidRPr="00B23366" w:rsidRDefault="00E61546" w:rsidP="005D3EF6">
            <w:pPr>
              <w:pStyle w:val="Default"/>
            </w:pPr>
            <w:r w:rsidRPr="00B23366">
              <w:t xml:space="preserve">Порядок расчетов </w:t>
            </w:r>
          </w:p>
        </w:tc>
        <w:tc>
          <w:tcPr>
            <w:tcW w:w="6491" w:type="dxa"/>
          </w:tcPr>
          <w:p w14:paraId="79D60B94" w14:textId="77777777" w:rsidR="00E61546" w:rsidRPr="00B23366" w:rsidRDefault="00E61546" w:rsidP="005D3EF6">
            <w:pPr>
              <w:pStyle w:val="Default"/>
            </w:pPr>
            <w:r w:rsidRPr="00B23366">
              <w:t>В соответствии с проектом договора</w:t>
            </w:r>
          </w:p>
        </w:tc>
      </w:tr>
      <w:tr w:rsidR="00E61546" w:rsidRPr="00B23366" w14:paraId="39F36EC7" w14:textId="77777777" w:rsidTr="00342207">
        <w:trPr>
          <w:trHeight w:val="247"/>
        </w:trPr>
        <w:tc>
          <w:tcPr>
            <w:tcW w:w="3256" w:type="dxa"/>
          </w:tcPr>
          <w:p w14:paraId="10C15B47" w14:textId="77777777" w:rsidR="00E61546" w:rsidRPr="00B23366" w:rsidRDefault="00E61546" w:rsidP="00C445B3">
            <w:pPr>
              <w:pStyle w:val="Default"/>
            </w:pPr>
            <w:r w:rsidRPr="00B23366">
              <w:t xml:space="preserve">Срок оказания услуг </w:t>
            </w:r>
          </w:p>
        </w:tc>
        <w:tc>
          <w:tcPr>
            <w:tcW w:w="6491" w:type="dxa"/>
          </w:tcPr>
          <w:p w14:paraId="64D77D6B" w14:textId="440173AF" w:rsidR="00E61546" w:rsidRPr="00B23366" w:rsidRDefault="00CF4FB8" w:rsidP="001E5C33">
            <w:pPr>
              <w:pStyle w:val="Default"/>
            </w:pPr>
            <w:r w:rsidRPr="00B23366">
              <w:t xml:space="preserve">Не позднее </w:t>
            </w:r>
            <w:r w:rsidR="007139B2" w:rsidRPr="00B23366">
              <w:t>31</w:t>
            </w:r>
            <w:r w:rsidRPr="00B23366">
              <w:t xml:space="preserve"> </w:t>
            </w:r>
            <w:r w:rsidR="007139B2" w:rsidRPr="00B23366">
              <w:t>декабря</w:t>
            </w:r>
            <w:r w:rsidRPr="00B23366">
              <w:t xml:space="preserve"> 202</w:t>
            </w:r>
            <w:r w:rsidR="00DA2278" w:rsidRPr="00B23366">
              <w:t>1</w:t>
            </w:r>
            <w:r w:rsidRPr="00B23366">
              <w:t xml:space="preserve"> года</w:t>
            </w:r>
          </w:p>
        </w:tc>
      </w:tr>
      <w:tr w:rsidR="00E61546" w:rsidRPr="00B23366" w14:paraId="1843F19B" w14:textId="77777777" w:rsidTr="005D3EF6">
        <w:trPr>
          <w:trHeight w:val="704"/>
        </w:trPr>
        <w:tc>
          <w:tcPr>
            <w:tcW w:w="9747" w:type="dxa"/>
            <w:gridSpan w:val="2"/>
          </w:tcPr>
          <w:p w14:paraId="4AED9A44" w14:textId="77777777" w:rsidR="00E61546" w:rsidRPr="00B23366" w:rsidRDefault="00E61546" w:rsidP="00C445B3">
            <w:pPr>
              <w:pStyle w:val="Default"/>
              <w:jc w:val="center"/>
            </w:pPr>
            <w:r w:rsidRPr="00B23366">
              <w:t xml:space="preserve">Существенные требования к оказываемым </w:t>
            </w:r>
            <w:r w:rsidR="00C445B3" w:rsidRPr="00B23366">
              <w:t xml:space="preserve">услугам </w:t>
            </w:r>
            <w:r w:rsidRPr="00B23366">
              <w:t xml:space="preserve">(требования к порядку </w:t>
            </w:r>
            <w:r w:rsidR="00C445B3" w:rsidRPr="00B23366">
              <w:t xml:space="preserve">оказания услуг, </w:t>
            </w:r>
            <w:r w:rsidRPr="00B23366">
              <w:t>качественным характеристикам услуг, штатному составу Исполнителя / отчетной документации / иным обязательствам Исполнителя)</w:t>
            </w:r>
          </w:p>
        </w:tc>
      </w:tr>
      <w:tr w:rsidR="00E61546" w:rsidRPr="00B23366" w14:paraId="1EA2BAA2" w14:textId="77777777" w:rsidTr="00BC16B8">
        <w:trPr>
          <w:trHeight w:val="1266"/>
        </w:trPr>
        <w:tc>
          <w:tcPr>
            <w:tcW w:w="9747" w:type="dxa"/>
            <w:gridSpan w:val="2"/>
          </w:tcPr>
          <w:p w14:paraId="0198850E" w14:textId="77777777" w:rsidR="00E61546" w:rsidRPr="00B23366" w:rsidRDefault="00E61546" w:rsidP="005D3EF6">
            <w:pPr>
              <w:pStyle w:val="Default"/>
              <w:jc w:val="both"/>
              <w:rPr>
                <w:b/>
              </w:rPr>
            </w:pPr>
            <w:r w:rsidRPr="00B23366">
              <w:rPr>
                <w:b/>
              </w:rPr>
              <w:t>1. Настоящим Техническим заданием (далее – «ТЗ») предъ</w:t>
            </w:r>
            <w:r w:rsidR="00941915" w:rsidRPr="00B23366">
              <w:rPr>
                <w:b/>
              </w:rPr>
              <w:t>являются следующие требования к</w:t>
            </w:r>
            <w:r w:rsidRPr="00B23366">
              <w:rPr>
                <w:b/>
              </w:rPr>
              <w:t xml:space="preserve"> оказываемым услугам (треб</w:t>
            </w:r>
            <w:r w:rsidR="00C445B3" w:rsidRPr="00B23366">
              <w:rPr>
                <w:b/>
              </w:rPr>
              <w:t>ования к порядку оказания услуг,</w:t>
            </w:r>
            <w:r w:rsidRPr="00B23366">
              <w:rPr>
                <w:b/>
              </w:rPr>
              <w:t xml:space="preserve"> качественным характеристикам услуг, штатному составу Исполнителя / отчетной документации / иным обязательствам Исполнителя):</w:t>
            </w:r>
          </w:p>
          <w:p w14:paraId="533510F9" w14:textId="78644254" w:rsidR="00003821" w:rsidRPr="00B23366" w:rsidRDefault="00941915" w:rsidP="00B2336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>1.1. </w:t>
            </w:r>
            <w:r w:rsidR="00E61546" w:rsidRPr="00B2336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обязан оказать услуги, предусмотренные настоящим </w:t>
            </w:r>
            <w:r w:rsidR="001565CC" w:rsidRPr="00B233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1546" w:rsidRPr="00B23366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ехническим заданием в соответствии </w:t>
            </w:r>
            <w:r w:rsidR="006975FF" w:rsidRPr="00B2336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61546" w:rsidRPr="00B23366">
              <w:rPr>
                <w:rFonts w:ascii="Times New Roman" w:hAnsi="Times New Roman" w:cs="Times New Roman"/>
                <w:sz w:val="24"/>
                <w:szCs w:val="24"/>
              </w:rPr>
              <w:t>условиями проекта договора.</w:t>
            </w:r>
            <w:r w:rsidR="00DA2278" w:rsidRPr="00B23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152" w:rsidRPr="00B2336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7139B2" w:rsidRPr="00B23366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r w:rsidR="00137152" w:rsidRPr="00B23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продукции </w:t>
            </w:r>
            <w:r w:rsidR="00B21249" w:rsidRPr="00B2336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137152" w:rsidRPr="00B23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39B2" w:rsidRPr="00B23366">
              <w:rPr>
                <w:rFonts w:ascii="Times New Roman" w:eastAsia="Times New Roman" w:hAnsi="Times New Roman"/>
                <w:sz w:val="24"/>
                <w:szCs w:val="24"/>
              </w:rPr>
              <w:t>испытательный стенд «ДОЛОМИТ ПЛЮС»</w:t>
            </w:r>
            <w:r w:rsidR="00137152" w:rsidRPr="00B23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подтверждения безопасности, изготавливаемой продукции, в соответствие с требованиями, необходимыми для экспорта продукци</w:t>
            </w:r>
            <w:r w:rsidR="00BD30F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37152" w:rsidRPr="00B233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5D904B7" w14:textId="77777777" w:rsidR="00003821" w:rsidRPr="00B23366" w:rsidRDefault="00003821" w:rsidP="00137152">
            <w:pPr>
              <w:pStyle w:val="a4"/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B23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Сертификация </w:t>
            </w:r>
            <w:r w:rsidR="00137152" w:rsidRPr="00B23366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включать в себя:</w:t>
            </w:r>
          </w:p>
          <w:p w14:paraId="6196A0C4" w14:textId="77777777" w:rsidR="00003821" w:rsidRPr="00B23366" w:rsidRDefault="00003821" w:rsidP="00137152">
            <w:pPr>
              <w:pStyle w:val="a4"/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>- экспертизу технической документации;</w:t>
            </w:r>
          </w:p>
          <w:p w14:paraId="6AA2798F" w14:textId="77777777" w:rsidR="00003821" w:rsidRPr="00B23366" w:rsidRDefault="00003821" w:rsidP="00137152">
            <w:pPr>
              <w:pStyle w:val="a4"/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>- испытание продукции;</w:t>
            </w:r>
          </w:p>
          <w:p w14:paraId="761E548A" w14:textId="1E7C6666" w:rsidR="00003821" w:rsidRPr="00B23366" w:rsidRDefault="00003821" w:rsidP="00137152">
            <w:pPr>
              <w:pStyle w:val="a4"/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>- оформление протоколов испытаний</w:t>
            </w:r>
            <w:r w:rsidR="00661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5E" w:rsidRPr="00661B5E">
              <w:rPr>
                <w:rFonts w:ascii="Times New Roman" w:hAnsi="Times New Roman" w:cs="Times New Roman"/>
                <w:sz w:val="24"/>
                <w:szCs w:val="24"/>
              </w:rPr>
              <w:t>по международным стандартам ЕС</w:t>
            </w: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9E1A10" w14:textId="601AF242" w:rsidR="00003821" w:rsidRDefault="00003821" w:rsidP="00137152">
            <w:pPr>
              <w:pStyle w:val="a4"/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>- оформление заключения нотифицированного органа ЕС;</w:t>
            </w:r>
          </w:p>
          <w:p w14:paraId="405A88E4" w14:textId="0EE45CB0" w:rsidR="00003821" w:rsidRPr="00B23366" w:rsidRDefault="00003821" w:rsidP="00137152">
            <w:pPr>
              <w:pStyle w:val="a4"/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>- выпуск сертификата соответствия (сертификата СЕ).</w:t>
            </w:r>
          </w:p>
          <w:p w14:paraId="6C426BB1" w14:textId="77777777" w:rsidR="00E61546" w:rsidRPr="00B23366" w:rsidRDefault="00941915" w:rsidP="00BD30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r w:rsidR="00E61546" w:rsidRPr="00B23366">
              <w:rPr>
                <w:rFonts w:ascii="Times New Roman" w:hAnsi="Times New Roman" w:cs="Times New Roman"/>
                <w:sz w:val="24"/>
                <w:szCs w:val="24"/>
              </w:rPr>
              <w:t>Исполнитель обязан подать предложение (заявку-анкету и коммерческое предложение) на организацию и проведение комплекса мероприятий, предусмотренного предметом закупки.</w:t>
            </w:r>
          </w:p>
          <w:p w14:paraId="4B2A4F79" w14:textId="77777777" w:rsidR="00972A2A" w:rsidRPr="00B23366" w:rsidRDefault="00941915" w:rsidP="005D3EF6">
            <w:pPr>
              <w:pStyle w:val="Default"/>
              <w:jc w:val="both"/>
            </w:pPr>
            <w:r w:rsidRPr="00B23366">
              <w:t>1.</w:t>
            </w:r>
            <w:r w:rsidR="00B91F8C" w:rsidRPr="00B23366">
              <w:t>3</w:t>
            </w:r>
            <w:r w:rsidRPr="00B23366">
              <w:t>. </w:t>
            </w:r>
            <w:r w:rsidR="00972A2A" w:rsidRPr="00B23366">
              <w:t>Исполнитель обязан иметь соответствующий опыт выполнени</w:t>
            </w:r>
            <w:r w:rsidR="001B3B3A" w:rsidRPr="00B23366">
              <w:t>я</w:t>
            </w:r>
            <w:r w:rsidR="00972A2A" w:rsidRPr="00B23366">
              <w:t xml:space="preserve"> работ, подтверждаемый приложенными копиями не менее двух экземпляров договоров и соответствующих актов выполненных работ в соответствии с предметом закупки.</w:t>
            </w:r>
          </w:p>
          <w:p w14:paraId="3137BDA2" w14:textId="77777777" w:rsidR="001565CC" w:rsidRPr="00B23366" w:rsidRDefault="00E61546" w:rsidP="005F34F1">
            <w:pPr>
              <w:pStyle w:val="Default"/>
              <w:jc w:val="both"/>
              <w:rPr>
                <w:b/>
                <w:shd w:val="clear" w:color="auto" w:fill="FFFFFF"/>
              </w:rPr>
            </w:pPr>
            <w:r w:rsidRPr="00B23366">
              <w:rPr>
                <w:b/>
              </w:rPr>
              <w:t>2. Исполнитель обязуется</w:t>
            </w:r>
            <w:r w:rsidR="001565CC" w:rsidRPr="00B23366">
              <w:rPr>
                <w:b/>
              </w:rPr>
              <w:t>:</w:t>
            </w:r>
          </w:p>
          <w:p w14:paraId="14B40EA0" w14:textId="5AA1BD3B" w:rsidR="00B23366" w:rsidRPr="00B23366" w:rsidRDefault="006975FF" w:rsidP="00B23366">
            <w:pPr>
              <w:spacing w:after="0"/>
              <w:ind w:firstLine="284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33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  <w:r w:rsidR="00BA6A71" w:rsidRPr="00B233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B01E33" w:rsidRPr="00B233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Оказать услуги по оценке соответствия заявленной продукции требованиям</w:t>
            </w:r>
            <w:r w:rsidR="00B23366" w:rsidRPr="00B233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01E33" w:rsidRPr="00B233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европейских директив</w:t>
            </w:r>
            <w:r w:rsidR="00B23366" w:rsidRPr="00B233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B01E33" w:rsidRPr="00B233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0B8654C7" w14:textId="493BC2FC" w:rsidR="00B23366" w:rsidRPr="00B23366" w:rsidRDefault="00B23366" w:rsidP="00B2336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36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>2014/35/Е</w:t>
            </w:r>
            <w:r w:rsidRPr="00B23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Электрооборудование, которое используется в определенном диапазоне напряжения (</w:t>
            </w:r>
            <w:r w:rsidRPr="00B23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LVD</w:t>
            </w: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3B6F09C5" w14:textId="77777777" w:rsidR="00B23366" w:rsidRPr="00B23366" w:rsidRDefault="00B23366" w:rsidP="00B23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 xml:space="preserve">     - 2014/30/</w:t>
            </w:r>
            <w:r w:rsidRPr="00B23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Электромагнитная совместимость (</w:t>
            </w:r>
            <w:r w:rsidRPr="00B23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EMC</w:t>
            </w: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4272C02D" w14:textId="66098B87" w:rsidR="00A424BD" w:rsidRPr="00B23366" w:rsidRDefault="00B23366" w:rsidP="00B23366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 xml:space="preserve">     - 2006/42/</w:t>
            </w:r>
            <w:r w:rsidRPr="00B23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B2336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Машины и оборудование (</w:t>
            </w:r>
            <w:r w:rsidRPr="00B2336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Machinery</w:t>
            </w:r>
            <w:r w:rsidRPr="00B23366"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</w:p>
          <w:p w14:paraId="47434D66" w14:textId="0070C9C2" w:rsidR="00BA6A71" w:rsidRPr="00B23366" w:rsidRDefault="00BA6A71" w:rsidP="001371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7857575"/>
            <w:r w:rsidRPr="00B23366">
              <w:rPr>
                <w:rFonts w:ascii="Times New Roman" w:hAnsi="Times New Roman" w:cs="Times New Roman"/>
                <w:sz w:val="24"/>
                <w:szCs w:val="24"/>
              </w:rPr>
              <w:t>2.2. Передать в установленный срок Заказчику полный пакет документов, подтверждающи</w:t>
            </w:r>
            <w:r w:rsidR="00661B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сертификацию продукции Заказчика.</w:t>
            </w:r>
          </w:p>
          <w:p w14:paraId="7BFD0DBB" w14:textId="77777777" w:rsidR="00BA6A71" w:rsidRPr="00B23366" w:rsidRDefault="00BA6A71" w:rsidP="001371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7857623"/>
            <w:bookmarkEnd w:id="0"/>
            <w:r w:rsidRPr="00B23366">
              <w:rPr>
                <w:rFonts w:ascii="Times New Roman" w:hAnsi="Times New Roman" w:cs="Times New Roman"/>
                <w:sz w:val="24"/>
                <w:szCs w:val="24"/>
              </w:rPr>
              <w:t>2.3. Своими силами и за свой счет, не нарушая сроков оказания Услуг, устранять в оказанных Услугах допущенные по своей вине недостатки, которые могут повлечь отступления от условий, предусмотренных в настоящем договоре.</w:t>
            </w:r>
          </w:p>
          <w:p w14:paraId="3604AA4F" w14:textId="2E3D01F0" w:rsidR="00BA6A71" w:rsidRPr="00B23366" w:rsidRDefault="00BA6A71" w:rsidP="00BA6A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3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 Незамедлительно информировать Заказчик</w:t>
            </w:r>
            <w:r w:rsidR="00661B5E">
              <w:rPr>
                <w:rFonts w:ascii="Times New Roman" w:hAnsi="Times New Roman" w:cs="Times New Roman"/>
                <w:sz w:val="24"/>
                <w:szCs w:val="24"/>
              </w:rPr>
              <w:t xml:space="preserve">а и Центр </w:t>
            </w: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>об обнаруженной невозможности получить ожидаемые результаты или о нецелесообразности продолжения оказания Услуг.</w:t>
            </w:r>
          </w:p>
          <w:p w14:paraId="6C065769" w14:textId="77777777" w:rsidR="00BA6A71" w:rsidRPr="00B23366" w:rsidRDefault="00BA6A71" w:rsidP="00BA6A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>2.5. По требованию Заказчиков незамедлительно представлять информацию о ходе оказания Услуг.</w:t>
            </w:r>
          </w:p>
          <w:bookmarkEnd w:id="1"/>
          <w:p w14:paraId="4A54589F" w14:textId="77777777" w:rsidR="00BA6A71" w:rsidRPr="00B23366" w:rsidRDefault="00BA6A71" w:rsidP="00BA6A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3366">
              <w:rPr>
                <w:rFonts w:ascii="Times New Roman" w:hAnsi="Times New Roman" w:cs="Times New Roman"/>
                <w:sz w:val="24"/>
                <w:szCs w:val="24"/>
              </w:rPr>
              <w:t>2.6. Не разглашать третьим лицам полученную в результате исполнения настоящего договора информацию о Заказчиках, а также об условиях настоящего Договора.</w:t>
            </w:r>
          </w:p>
          <w:p w14:paraId="20D8A0CF" w14:textId="77777777" w:rsidR="006975FF" w:rsidRPr="00B23366" w:rsidRDefault="006975FF" w:rsidP="006975FF">
            <w:pPr>
              <w:pStyle w:val="Default"/>
              <w:jc w:val="both"/>
            </w:pPr>
            <w:r w:rsidRPr="00B23366">
              <w:t>2.7. Не оказывать услуги субъектам МСП, аффилированным с Исполнителем или состоящим с ним в одной группе лиц согласно ст. 9 Федерального закона «О защите конкуренции» № 135-ФЗ от 26.07.2006.</w:t>
            </w:r>
          </w:p>
          <w:p w14:paraId="319DDEE5" w14:textId="77777777" w:rsidR="00E61546" w:rsidRPr="00B23366" w:rsidRDefault="00E61546" w:rsidP="00C347F1">
            <w:pPr>
              <w:pStyle w:val="Default"/>
              <w:jc w:val="both"/>
              <w:rPr>
                <w:b/>
              </w:rPr>
            </w:pPr>
            <w:r w:rsidRPr="00B23366">
              <w:rPr>
                <w:b/>
                <w:shd w:val="clear" w:color="auto" w:fill="FFFFFF"/>
              </w:rPr>
              <w:t xml:space="preserve">3. Отчетная документация </w:t>
            </w:r>
            <w:r w:rsidRPr="00B23366">
              <w:rPr>
                <w:b/>
              </w:rPr>
              <w:t xml:space="preserve">в соответствии </w:t>
            </w:r>
            <w:r w:rsidR="00B96187" w:rsidRPr="00B23366">
              <w:rPr>
                <w:b/>
              </w:rPr>
              <w:t xml:space="preserve">с </w:t>
            </w:r>
            <w:r w:rsidRPr="00B23366">
              <w:rPr>
                <w:b/>
              </w:rPr>
              <w:t>условиями проекта договора.</w:t>
            </w:r>
          </w:p>
          <w:p w14:paraId="107CCBCA" w14:textId="46E3C72A" w:rsidR="00CF4FB8" w:rsidRPr="00B23366" w:rsidRDefault="001E5C33" w:rsidP="00CF4FB8">
            <w:pPr>
              <w:pStyle w:val="Default"/>
              <w:jc w:val="both"/>
            </w:pPr>
            <w:r w:rsidRPr="00B23366">
              <w:t>3.1.</w:t>
            </w:r>
            <w:r w:rsidR="00B01E33" w:rsidRPr="00B23366">
              <w:t xml:space="preserve"> </w:t>
            </w:r>
            <w:r w:rsidRPr="00B23366">
              <w:t>После</w:t>
            </w:r>
            <w:r w:rsidR="00B01E33" w:rsidRPr="00B23366">
              <w:t xml:space="preserve"> </w:t>
            </w:r>
            <w:r w:rsidRPr="00B23366">
              <w:t>окончания оказания услуг Исполнитель предоставляет Заказчик</w:t>
            </w:r>
            <w:r w:rsidR="008C5BDE">
              <w:t>у</w:t>
            </w:r>
            <w:r w:rsidRPr="00B23366">
              <w:t xml:space="preserve"> </w:t>
            </w:r>
            <w:r w:rsidR="00CF4FB8" w:rsidRPr="00B23366">
              <w:t xml:space="preserve">полный пакет документов, подтверждающий сертификацию продукции, а также направляет </w:t>
            </w:r>
            <w:r w:rsidR="008C5BDE">
              <w:t xml:space="preserve">Центру </w:t>
            </w:r>
            <w:r w:rsidRPr="00B23366">
              <w:t>3 (три) экземпляра подписанного со своей стороны акта оказанных услуг</w:t>
            </w:r>
            <w:r w:rsidR="008C5BDE">
              <w:t xml:space="preserve"> </w:t>
            </w:r>
            <w:r w:rsidRPr="00B23366">
              <w:t>.</w:t>
            </w:r>
          </w:p>
        </w:tc>
      </w:tr>
    </w:tbl>
    <w:p w14:paraId="63DE9FCF" w14:textId="77777777" w:rsidR="00B96187" w:rsidRPr="00B23366" w:rsidRDefault="00B96187" w:rsidP="0012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5A28F" w14:textId="77777777" w:rsidR="0012636E" w:rsidRPr="00B23366" w:rsidRDefault="0012636E" w:rsidP="0012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66">
        <w:rPr>
          <w:rFonts w:ascii="Times New Roman" w:hAnsi="Times New Roman" w:cs="Times New Roman"/>
          <w:sz w:val="24"/>
          <w:szCs w:val="24"/>
        </w:rPr>
        <w:t xml:space="preserve">Директор АНО «Центр координации поддержки </w:t>
      </w:r>
    </w:p>
    <w:p w14:paraId="635A4A66" w14:textId="6BC643BE" w:rsidR="0012636E" w:rsidRPr="00B23366" w:rsidRDefault="0012636E" w:rsidP="0012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66">
        <w:rPr>
          <w:rFonts w:ascii="Times New Roman" w:hAnsi="Times New Roman" w:cs="Times New Roman"/>
          <w:sz w:val="24"/>
          <w:szCs w:val="24"/>
        </w:rPr>
        <w:t xml:space="preserve">бизнеса Тамбовской области»   </w:t>
      </w:r>
      <w:r w:rsidR="00070552" w:rsidRPr="00B233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A2278" w:rsidRPr="00B23366">
        <w:rPr>
          <w:rFonts w:ascii="Times New Roman" w:hAnsi="Times New Roman" w:cs="Times New Roman"/>
          <w:sz w:val="24"/>
          <w:szCs w:val="24"/>
        </w:rPr>
        <w:t xml:space="preserve"> </w:t>
      </w:r>
      <w:r w:rsidR="00070552" w:rsidRPr="00B23366">
        <w:rPr>
          <w:rFonts w:ascii="Times New Roman" w:hAnsi="Times New Roman" w:cs="Times New Roman"/>
          <w:sz w:val="24"/>
          <w:szCs w:val="24"/>
        </w:rPr>
        <w:t xml:space="preserve">  </w:t>
      </w:r>
      <w:r w:rsidRPr="00B23366">
        <w:rPr>
          <w:rFonts w:ascii="Times New Roman" w:hAnsi="Times New Roman" w:cs="Times New Roman"/>
          <w:sz w:val="24"/>
          <w:szCs w:val="24"/>
        </w:rPr>
        <w:t>С</w:t>
      </w:r>
      <w:r w:rsidR="00DA2278" w:rsidRPr="00B23366">
        <w:rPr>
          <w:rFonts w:ascii="Times New Roman" w:hAnsi="Times New Roman" w:cs="Times New Roman"/>
          <w:sz w:val="24"/>
          <w:szCs w:val="24"/>
        </w:rPr>
        <w:t>емьяни</w:t>
      </w:r>
      <w:r w:rsidRPr="00B23366">
        <w:rPr>
          <w:rFonts w:ascii="Times New Roman" w:hAnsi="Times New Roman" w:cs="Times New Roman"/>
          <w:sz w:val="24"/>
          <w:szCs w:val="24"/>
        </w:rPr>
        <w:t xml:space="preserve">нов </w:t>
      </w:r>
      <w:r w:rsidR="00DA2278" w:rsidRPr="00B23366">
        <w:rPr>
          <w:rFonts w:ascii="Times New Roman" w:hAnsi="Times New Roman" w:cs="Times New Roman"/>
          <w:sz w:val="24"/>
          <w:szCs w:val="24"/>
        </w:rPr>
        <w:t>П</w:t>
      </w:r>
      <w:r w:rsidRPr="00B23366">
        <w:rPr>
          <w:rFonts w:ascii="Times New Roman" w:hAnsi="Times New Roman" w:cs="Times New Roman"/>
          <w:sz w:val="24"/>
          <w:szCs w:val="24"/>
        </w:rPr>
        <w:t>.В.</w:t>
      </w:r>
    </w:p>
    <w:p w14:paraId="19E50E0A" w14:textId="77777777" w:rsidR="008A394F" w:rsidRPr="00B23366" w:rsidRDefault="008A394F">
      <w:pPr>
        <w:rPr>
          <w:sz w:val="24"/>
          <w:szCs w:val="24"/>
        </w:rPr>
      </w:pPr>
    </w:p>
    <w:sectPr w:rsidR="008A394F" w:rsidRPr="00B23366" w:rsidSect="00B961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alibri"/>
    <w:charset w:val="CC"/>
    <w:family w:val="roman"/>
    <w:pitch w:val="variable"/>
  </w:font>
  <w:font w:name="TimesNewRomanPSMT">
    <w:altName w:val="Heiti TC Light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46"/>
    <w:rsid w:val="00003821"/>
    <w:rsid w:val="00043588"/>
    <w:rsid w:val="000576A4"/>
    <w:rsid w:val="00070268"/>
    <w:rsid w:val="00070552"/>
    <w:rsid w:val="000D118D"/>
    <w:rsid w:val="000E1FB0"/>
    <w:rsid w:val="000F299D"/>
    <w:rsid w:val="0012636E"/>
    <w:rsid w:val="00137152"/>
    <w:rsid w:val="0014541A"/>
    <w:rsid w:val="001565CC"/>
    <w:rsid w:val="0016764B"/>
    <w:rsid w:val="001B3B3A"/>
    <w:rsid w:val="001E39D4"/>
    <w:rsid w:val="001E5C33"/>
    <w:rsid w:val="001F6D26"/>
    <w:rsid w:val="002A587C"/>
    <w:rsid w:val="002F7F83"/>
    <w:rsid w:val="00304449"/>
    <w:rsid w:val="00342207"/>
    <w:rsid w:val="004151AC"/>
    <w:rsid w:val="004D0158"/>
    <w:rsid w:val="005D3EF6"/>
    <w:rsid w:val="005E3408"/>
    <w:rsid w:val="005F34F1"/>
    <w:rsid w:val="00613150"/>
    <w:rsid w:val="00661B5E"/>
    <w:rsid w:val="006866F7"/>
    <w:rsid w:val="006975FF"/>
    <w:rsid w:val="007139B2"/>
    <w:rsid w:val="00750519"/>
    <w:rsid w:val="007705FB"/>
    <w:rsid w:val="007B55D8"/>
    <w:rsid w:val="007B7EF7"/>
    <w:rsid w:val="0080212A"/>
    <w:rsid w:val="00825399"/>
    <w:rsid w:val="008A394F"/>
    <w:rsid w:val="008C5700"/>
    <w:rsid w:val="008C5BDE"/>
    <w:rsid w:val="00941915"/>
    <w:rsid w:val="00965281"/>
    <w:rsid w:val="00972A2A"/>
    <w:rsid w:val="009B7051"/>
    <w:rsid w:val="009E197E"/>
    <w:rsid w:val="00A424BD"/>
    <w:rsid w:val="00A804F3"/>
    <w:rsid w:val="00B01E33"/>
    <w:rsid w:val="00B1100C"/>
    <w:rsid w:val="00B21249"/>
    <w:rsid w:val="00B23366"/>
    <w:rsid w:val="00B91F8C"/>
    <w:rsid w:val="00B96187"/>
    <w:rsid w:val="00BA6A71"/>
    <w:rsid w:val="00BC16B8"/>
    <w:rsid w:val="00BD29F4"/>
    <w:rsid w:val="00BD30F0"/>
    <w:rsid w:val="00C060E7"/>
    <w:rsid w:val="00C07270"/>
    <w:rsid w:val="00C347F1"/>
    <w:rsid w:val="00C4167F"/>
    <w:rsid w:val="00C445B3"/>
    <w:rsid w:val="00C85E1C"/>
    <w:rsid w:val="00CF4FB8"/>
    <w:rsid w:val="00D43144"/>
    <w:rsid w:val="00D54104"/>
    <w:rsid w:val="00D869C2"/>
    <w:rsid w:val="00D907F8"/>
    <w:rsid w:val="00DA2278"/>
    <w:rsid w:val="00DB2BA6"/>
    <w:rsid w:val="00DD73C7"/>
    <w:rsid w:val="00E61546"/>
    <w:rsid w:val="00E83207"/>
    <w:rsid w:val="00EC3FE6"/>
    <w:rsid w:val="00F12B3D"/>
    <w:rsid w:val="00F740C1"/>
    <w:rsid w:val="00F74A8B"/>
    <w:rsid w:val="00FD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EC55"/>
  <w15:docId w15:val="{BD6CC685-EB97-44ED-A8F5-26A19AAB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94F"/>
  </w:style>
  <w:style w:type="paragraph" w:styleId="2">
    <w:name w:val="heading 2"/>
    <w:basedOn w:val="a"/>
    <w:next w:val="a"/>
    <w:link w:val="20"/>
    <w:qFormat/>
    <w:rsid w:val="00C445B3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5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445B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">
    <w:name w:val="Обычный (веб)1"/>
    <w:basedOn w:val="a"/>
    <w:rsid w:val="001565C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5D3EF6"/>
    <w:rPr>
      <w:color w:val="000080"/>
      <w:u w:val="single"/>
    </w:rPr>
  </w:style>
  <w:style w:type="paragraph" w:customStyle="1" w:styleId="10">
    <w:name w:val="Абзац списка1"/>
    <w:basedOn w:val="a"/>
    <w:rsid w:val="00C07270"/>
    <w:pPr>
      <w:suppressAutoHyphens/>
      <w:ind w:left="720"/>
    </w:pPr>
    <w:rPr>
      <w:rFonts w:ascii="Calibri" w:eastAsia="SimSun" w:hAnsi="Calibri" w:cs="Tahoma"/>
      <w:lang w:eastAsia="ar-SA"/>
    </w:rPr>
  </w:style>
  <w:style w:type="paragraph" w:customStyle="1" w:styleId="21">
    <w:name w:val="Абзац списка2"/>
    <w:basedOn w:val="a"/>
    <w:rsid w:val="00972A2A"/>
    <w:pPr>
      <w:suppressAutoHyphens/>
      <w:ind w:left="720"/>
    </w:pPr>
    <w:rPr>
      <w:rFonts w:ascii="Calibri" w:eastAsia="SimSun" w:hAnsi="Calibri" w:cs="Tahoma"/>
      <w:lang w:eastAsia="zh-CN"/>
    </w:rPr>
  </w:style>
  <w:style w:type="paragraph" w:customStyle="1" w:styleId="3">
    <w:name w:val="Абзац списка3"/>
    <w:basedOn w:val="a"/>
    <w:rsid w:val="00965281"/>
    <w:pPr>
      <w:suppressAutoHyphens/>
      <w:ind w:left="720"/>
    </w:pPr>
    <w:rPr>
      <w:rFonts w:ascii="Calibri" w:eastAsia="SimSun" w:hAnsi="Calibri" w:cs="Tahoma"/>
      <w:lang w:eastAsia="zh-CN"/>
    </w:rPr>
  </w:style>
  <w:style w:type="paragraph" w:styleId="a4">
    <w:name w:val="No Spacing"/>
    <w:uiPriority w:val="1"/>
    <w:qFormat/>
    <w:rsid w:val="00BA6A71"/>
    <w:pPr>
      <w:spacing w:after="0" w:line="240" w:lineRule="auto"/>
    </w:pPr>
  </w:style>
  <w:style w:type="paragraph" w:customStyle="1" w:styleId="ConsNonformat">
    <w:name w:val="ConsNonformat"/>
    <w:rsid w:val="00A424BD"/>
    <w:pPr>
      <w:widowControl w:val="0"/>
      <w:suppressAutoHyphens/>
      <w:snapToGri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marina_raz</dc:creator>
  <cp:lastModifiedBy>GB202</cp:lastModifiedBy>
  <cp:revision>5</cp:revision>
  <cp:lastPrinted>2020-02-03T12:49:00Z</cp:lastPrinted>
  <dcterms:created xsi:type="dcterms:W3CDTF">2020-11-30T12:20:00Z</dcterms:created>
  <dcterms:modified xsi:type="dcterms:W3CDTF">2021-07-22T11:57:00Z</dcterms:modified>
</cp:coreProperties>
</file>